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996D" w14:textId="7BEBDF4C" w:rsidR="009A7987" w:rsidRDefault="009A7987" w:rsidP="009A7987">
      <w:pPr>
        <w:pStyle w:val="Sinespaciado"/>
        <w:rPr>
          <w:lang w:val="es-MX"/>
        </w:rPr>
      </w:pPr>
    </w:p>
    <w:p w14:paraId="33432F14" w14:textId="2B768E34" w:rsidR="007A519F" w:rsidRPr="00844CCD" w:rsidRDefault="00844CCD" w:rsidP="00844CCD">
      <w:pPr>
        <w:pStyle w:val="Sinespaciado"/>
        <w:jc w:val="center"/>
        <w:rPr>
          <w:sz w:val="40"/>
          <w:szCs w:val="40"/>
          <w:lang w:val="es-MX"/>
        </w:rPr>
      </w:pPr>
      <w:r w:rsidRPr="00844CCD">
        <w:rPr>
          <w:b/>
          <w:bCs/>
          <w:sz w:val="40"/>
          <w:szCs w:val="40"/>
          <w:lang w:val="es-MX"/>
        </w:rPr>
        <w:t>EXPOSICION DE MOTIVOS</w:t>
      </w:r>
    </w:p>
    <w:p w14:paraId="0072B44C" w14:textId="77777777" w:rsidR="009F7C71" w:rsidRPr="00F04FFC" w:rsidRDefault="009F7C71" w:rsidP="00F04FFC">
      <w:pPr>
        <w:ind w:firstLine="720"/>
        <w:jc w:val="both"/>
        <w:rPr>
          <w:b/>
          <w:sz w:val="28"/>
          <w:szCs w:val="28"/>
          <w:lang w:val="es-MX"/>
        </w:rPr>
      </w:pPr>
    </w:p>
    <w:p w14:paraId="79BA8D5C" w14:textId="7DF37416" w:rsidR="00C25AAF" w:rsidRPr="00F04FFC" w:rsidRDefault="00615435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>La justicia es un derecho de todo ciudadano, por eso el acceso debe ser sin excepción, sin distingos</w:t>
      </w:r>
      <w:r w:rsidR="00C25AAF" w:rsidRPr="00F04FFC">
        <w:rPr>
          <w:sz w:val="28"/>
          <w:szCs w:val="28"/>
          <w:lang w:val="es-MX"/>
        </w:rPr>
        <w:t xml:space="preserve"> a una atención </w:t>
      </w:r>
      <w:r w:rsidRPr="00F04FFC">
        <w:rPr>
          <w:sz w:val="28"/>
          <w:szCs w:val="28"/>
          <w:lang w:val="es-MX"/>
        </w:rPr>
        <w:t>eficiente y eficaz</w:t>
      </w:r>
      <w:r w:rsidR="00C25AAF" w:rsidRPr="00F04FFC">
        <w:rPr>
          <w:sz w:val="28"/>
          <w:szCs w:val="28"/>
          <w:lang w:val="es-MX"/>
        </w:rPr>
        <w:t xml:space="preserve"> pero también sensible y cercana a la gente; esa es la ruta para avanzar en nuestro sistema de justicia en Baja California.</w:t>
      </w:r>
    </w:p>
    <w:p w14:paraId="7DDD18A0" w14:textId="45A43184" w:rsidR="004507CC" w:rsidRPr="00F04FFC" w:rsidRDefault="00395E28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 xml:space="preserve">Como institución plantear el tema presupuestal es la </w:t>
      </w:r>
      <w:r w:rsidR="00C25AAF" w:rsidRPr="00F04FFC">
        <w:rPr>
          <w:sz w:val="28"/>
          <w:szCs w:val="28"/>
          <w:lang w:val="es-MX"/>
        </w:rPr>
        <w:t>oportunidad</w:t>
      </w:r>
      <w:r w:rsidR="00295A6B" w:rsidRPr="00F04FFC">
        <w:rPr>
          <w:sz w:val="28"/>
          <w:szCs w:val="28"/>
          <w:lang w:val="es-MX"/>
        </w:rPr>
        <w:t xml:space="preserve"> de</w:t>
      </w:r>
      <w:r w:rsidR="00C25AAF" w:rsidRPr="00F04FFC">
        <w:rPr>
          <w:sz w:val="28"/>
          <w:szCs w:val="28"/>
          <w:lang w:val="es-MX"/>
        </w:rPr>
        <w:t xml:space="preserve"> </w:t>
      </w:r>
      <w:r w:rsidR="004F70E7" w:rsidRPr="00F04FFC">
        <w:rPr>
          <w:sz w:val="28"/>
          <w:szCs w:val="28"/>
          <w:lang w:val="es-MX"/>
        </w:rPr>
        <w:t>regresar al ciudadano</w:t>
      </w:r>
      <w:r w:rsidR="00295A6B" w:rsidRPr="00F04FFC">
        <w:rPr>
          <w:sz w:val="28"/>
          <w:szCs w:val="28"/>
          <w:lang w:val="es-MX"/>
        </w:rPr>
        <w:t>,</w:t>
      </w:r>
      <w:r w:rsidR="004F70E7" w:rsidRPr="00F04FFC">
        <w:rPr>
          <w:sz w:val="28"/>
          <w:szCs w:val="28"/>
          <w:lang w:val="es-MX"/>
        </w:rPr>
        <w:t xml:space="preserve"> </w:t>
      </w:r>
      <w:r w:rsidR="00295A6B" w:rsidRPr="00F04FFC">
        <w:rPr>
          <w:sz w:val="28"/>
          <w:szCs w:val="28"/>
          <w:lang w:val="es-MX"/>
        </w:rPr>
        <w:t xml:space="preserve">un justiciable </w:t>
      </w:r>
      <w:r w:rsidR="00A73DC3" w:rsidRPr="00F04FFC">
        <w:rPr>
          <w:sz w:val="28"/>
          <w:szCs w:val="28"/>
          <w:lang w:val="es-MX"/>
        </w:rPr>
        <w:t>que</w:t>
      </w:r>
      <w:r w:rsidR="004F70E7" w:rsidRPr="00F04FFC">
        <w:rPr>
          <w:sz w:val="28"/>
          <w:szCs w:val="28"/>
          <w:lang w:val="es-MX"/>
        </w:rPr>
        <w:t xml:space="preserve"> ha sido atendido en la medida de los recursos humanos y materiales con lo que cuenta el Poder Judici</w:t>
      </w:r>
      <w:r w:rsidR="009D7D2D" w:rsidRPr="00F04FFC">
        <w:rPr>
          <w:sz w:val="28"/>
          <w:szCs w:val="28"/>
          <w:lang w:val="es-MX"/>
        </w:rPr>
        <w:t>al</w:t>
      </w:r>
      <w:r w:rsidRPr="00F04FFC">
        <w:rPr>
          <w:sz w:val="28"/>
          <w:szCs w:val="28"/>
          <w:lang w:val="es-MX"/>
        </w:rPr>
        <w:t xml:space="preserve">, sin embargo esta el aspecto humano, </w:t>
      </w:r>
      <w:r w:rsidR="004F70E7" w:rsidRPr="00F04FFC">
        <w:rPr>
          <w:sz w:val="28"/>
          <w:szCs w:val="28"/>
          <w:lang w:val="es-MX"/>
        </w:rPr>
        <w:t>es</w:t>
      </w:r>
      <w:r w:rsidRPr="00F04FFC">
        <w:rPr>
          <w:sz w:val="28"/>
          <w:szCs w:val="28"/>
          <w:lang w:val="es-MX"/>
        </w:rPr>
        <w:t>e</w:t>
      </w:r>
      <w:r w:rsidR="004F70E7" w:rsidRPr="00F04FFC">
        <w:rPr>
          <w:sz w:val="28"/>
          <w:szCs w:val="28"/>
          <w:lang w:val="es-MX"/>
        </w:rPr>
        <w:t xml:space="preserve"> que en ocasiones</w:t>
      </w:r>
      <w:r w:rsidRPr="00F04FFC">
        <w:rPr>
          <w:sz w:val="28"/>
          <w:szCs w:val="28"/>
          <w:lang w:val="es-MX"/>
        </w:rPr>
        <w:t>,</w:t>
      </w:r>
      <w:r w:rsidR="004F70E7" w:rsidRPr="00F04FFC">
        <w:rPr>
          <w:sz w:val="28"/>
          <w:szCs w:val="28"/>
          <w:lang w:val="es-MX"/>
        </w:rPr>
        <w:t xml:space="preserve"> por la vorágine de la dinámica actual</w:t>
      </w:r>
      <w:r w:rsidRPr="00F04FFC">
        <w:rPr>
          <w:sz w:val="28"/>
          <w:szCs w:val="28"/>
          <w:lang w:val="es-MX"/>
        </w:rPr>
        <w:t>,</w:t>
      </w:r>
      <w:r w:rsidR="004F70E7" w:rsidRPr="00F04FFC">
        <w:rPr>
          <w:sz w:val="28"/>
          <w:szCs w:val="28"/>
          <w:lang w:val="es-MX"/>
        </w:rPr>
        <w:t xml:space="preserve"> en medio de afectaciones económicas y de salud </w:t>
      </w:r>
      <w:r w:rsidRPr="00F04FFC">
        <w:rPr>
          <w:sz w:val="28"/>
          <w:szCs w:val="28"/>
          <w:lang w:val="es-MX"/>
        </w:rPr>
        <w:t xml:space="preserve">es necesario </w:t>
      </w:r>
      <w:r w:rsidR="004507CC" w:rsidRPr="00F04FFC">
        <w:rPr>
          <w:sz w:val="28"/>
          <w:szCs w:val="28"/>
          <w:lang w:val="es-MX"/>
        </w:rPr>
        <w:t>revalora</w:t>
      </w:r>
      <w:r w:rsidRPr="00F04FFC">
        <w:rPr>
          <w:sz w:val="28"/>
          <w:szCs w:val="28"/>
          <w:lang w:val="es-MX"/>
        </w:rPr>
        <w:t>r</w:t>
      </w:r>
      <w:r w:rsidR="00A73DC3" w:rsidRPr="00F04FFC">
        <w:rPr>
          <w:sz w:val="28"/>
          <w:szCs w:val="28"/>
          <w:lang w:val="es-MX"/>
        </w:rPr>
        <w:t>,</w:t>
      </w:r>
      <w:r w:rsidR="004507CC" w:rsidRPr="00F04FFC">
        <w:rPr>
          <w:sz w:val="28"/>
          <w:szCs w:val="28"/>
          <w:lang w:val="es-MX"/>
        </w:rPr>
        <w:t xml:space="preserve"> </w:t>
      </w:r>
      <w:r w:rsidRPr="00F04FFC">
        <w:rPr>
          <w:sz w:val="28"/>
          <w:szCs w:val="28"/>
          <w:lang w:val="es-MX"/>
        </w:rPr>
        <w:t xml:space="preserve">por </w:t>
      </w:r>
      <w:r w:rsidR="004507CC" w:rsidRPr="00F04FFC">
        <w:rPr>
          <w:sz w:val="28"/>
          <w:szCs w:val="28"/>
          <w:lang w:val="es-MX"/>
        </w:rPr>
        <w:t xml:space="preserve">la importancia de escuchar al </w:t>
      </w:r>
      <w:r w:rsidRPr="00F04FFC">
        <w:rPr>
          <w:sz w:val="28"/>
          <w:szCs w:val="28"/>
          <w:lang w:val="es-MX"/>
        </w:rPr>
        <w:t>justiciable</w:t>
      </w:r>
      <w:r w:rsidR="004507CC" w:rsidRPr="00F04FFC">
        <w:rPr>
          <w:sz w:val="28"/>
          <w:szCs w:val="28"/>
          <w:lang w:val="es-MX"/>
        </w:rPr>
        <w:t xml:space="preserve"> en su</w:t>
      </w:r>
      <w:r w:rsidRPr="00F04FFC">
        <w:rPr>
          <w:sz w:val="28"/>
          <w:szCs w:val="28"/>
          <w:lang w:val="es-MX"/>
        </w:rPr>
        <w:t xml:space="preserve">s </w:t>
      </w:r>
      <w:r w:rsidR="004507CC" w:rsidRPr="00F04FFC">
        <w:rPr>
          <w:sz w:val="28"/>
          <w:szCs w:val="28"/>
          <w:lang w:val="es-MX"/>
        </w:rPr>
        <w:t xml:space="preserve">conflicto </w:t>
      </w:r>
      <w:r w:rsidR="006C6EA0" w:rsidRPr="00F04FFC">
        <w:rPr>
          <w:sz w:val="28"/>
          <w:szCs w:val="28"/>
          <w:lang w:val="es-MX"/>
        </w:rPr>
        <w:t xml:space="preserve">y </w:t>
      </w:r>
      <w:r w:rsidR="004507CC" w:rsidRPr="00F04FFC">
        <w:rPr>
          <w:sz w:val="28"/>
          <w:szCs w:val="28"/>
          <w:lang w:val="es-MX"/>
        </w:rPr>
        <w:t xml:space="preserve">que lo obliga a acudir a la instancia </w:t>
      </w:r>
      <w:r w:rsidR="00295A6B" w:rsidRPr="00F04FFC">
        <w:rPr>
          <w:sz w:val="28"/>
          <w:szCs w:val="28"/>
          <w:lang w:val="es-MX"/>
        </w:rPr>
        <w:t xml:space="preserve">que atenderá esa legítima demanda: </w:t>
      </w:r>
      <w:r w:rsidR="004507CC" w:rsidRPr="00F04FFC">
        <w:rPr>
          <w:sz w:val="28"/>
          <w:szCs w:val="28"/>
          <w:lang w:val="es-MX"/>
        </w:rPr>
        <w:t xml:space="preserve">ese es </w:t>
      </w:r>
      <w:r w:rsidR="009D7D2D" w:rsidRPr="00F04FFC">
        <w:rPr>
          <w:sz w:val="28"/>
          <w:szCs w:val="28"/>
          <w:lang w:val="es-MX"/>
        </w:rPr>
        <w:t xml:space="preserve">el </w:t>
      </w:r>
      <w:r w:rsidR="004507CC" w:rsidRPr="00F04FFC">
        <w:rPr>
          <w:sz w:val="28"/>
          <w:szCs w:val="28"/>
          <w:lang w:val="es-MX"/>
        </w:rPr>
        <w:t>reto institucional.</w:t>
      </w:r>
    </w:p>
    <w:p w14:paraId="0CA3C389" w14:textId="7A046C76" w:rsidR="009D7D2D" w:rsidRPr="00F04FFC" w:rsidRDefault="003C0D52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>Para ello, e</w:t>
      </w:r>
      <w:r w:rsidR="009D7D2D" w:rsidRPr="00F04FFC">
        <w:rPr>
          <w:sz w:val="28"/>
          <w:szCs w:val="28"/>
          <w:lang w:val="es-MX"/>
        </w:rPr>
        <w:t xml:space="preserve">l Poder Judicial del Estado de Baja California </w:t>
      </w:r>
      <w:r w:rsidRPr="00F04FFC">
        <w:rPr>
          <w:sz w:val="28"/>
          <w:szCs w:val="28"/>
          <w:lang w:val="es-MX"/>
        </w:rPr>
        <w:t>cuenta con una es</w:t>
      </w:r>
      <w:r w:rsidR="009D7D2D" w:rsidRPr="00F04FFC">
        <w:rPr>
          <w:sz w:val="28"/>
          <w:szCs w:val="28"/>
          <w:lang w:val="es-MX"/>
        </w:rPr>
        <w:t>tructura integrada por 48 Juzgados de Primera Instancia, 6 Salas de Segunda Instancia, el Sistema de Justicia Penal Oral integrado por 48 Jueces y 23 salas de audiencia; en justicia por acuerdos el Centro Estatal de Justicia Alternativa con sedes en Mexicali, Tijuana y Ensenada. En apoyo al trabajo jurisdiccional están áreas como el Servicio Médico Forense.</w:t>
      </w:r>
      <w:r w:rsidRPr="00F04FFC">
        <w:rPr>
          <w:sz w:val="28"/>
          <w:szCs w:val="28"/>
          <w:lang w:val="es-MX"/>
        </w:rPr>
        <w:t xml:space="preserve"> Es justo mencionar que es una estructura que no ha crecido acorde al aumento de la demanda natural de la población aun así el compromiso del personal jurisdiccional y de apoyo ha sido asumir el desafío ante el ciudadano.</w:t>
      </w:r>
    </w:p>
    <w:p w14:paraId="3FAEA9F5" w14:textId="21DFBE63" w:rsidR="003C0D52" w:rsidRPr="00F04FFC" w:rsidRDefault="00395E28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 xml:space="preserve">El </w:t>
      </w:r>
      <w:r w:rsidR="003C0D52" w:rsidRPr="00F04FFC">
        <w:rPr>
          <w:sz w:val="28"/>
          <w:szCs w:val="28"/>
          <w:lang w:val="es-MX"/>
        </w:rPr>
        <w:t xml:space="preserve">proyecto de trabajo para esta administración </w:t>
      </w:r>
      <w:r w:rsidR="00CF39EF" w:rsidRPr="00F04FFC">
        <w:rPr>
          <w:sz w:val="28"/>
          <w:szCs w:val="28"/>
          <w:lang w:val="es-MX"/>
        </w:rPr>
        <w:t xml:space="preserve">judicial </w:t>
      </w:r>
      <w:r w:rsidR="003C0D52" w:rsidRPr="00F04FFC">
        <w:rPr>
          <w:sz w:val="28"/>
          <w:szCs w:val="28"/>
          <w:lang w:val="es-MX"/>
        </w:rPr>
        <w:t>que</w:t>
      </w:r>
      <w:r w:rsidRPr="00F04FFC">
        <w:rPr>
          <w:sz w:val="28"/>
          <w:szCs w:val="28"/>
          <w:lang w:val="es-MX"/>
        </w:rPr>
        <w:t xml:space="preserve"> inicia está como una prioridad </w:t>
      </w:r>
      <w:r w:rsidR="003C0D52" w:rsidRPr="00F04FFC">
        <w:rPr>
          <w:sz w:val="28"/>
          <w:szCs w:val="28"/>
          <w:lang w:val="es-MX"/>
        </w:rPr>
        <w:t xml:space="preserve">la Justicia Familiar, promover la Justicia Alternativa como un medio adecuado para solucionar conflictos, buscaremos fortalecer el Sistema de Justicia Penal Oral, que en Mexicali tiene 10 años y necesita continuar su fortalecimiento, entendemos que esto no será posible, si no buscamos primero, </w:t>
      </w:r>
      <w:r w:rsidR="003C0D52" w:rsidRPr="00F04FFC">
        <w:rPr>
          <w:sz w:val="28"/>
          <w:szCs w:val="28"/>
          <w:lang w:val="es-MX"/>
        </w:rPr>
        <w:lastRenderedPageBreak/>
        <w:t xml:space="preserve">hacer más eficientes nuestros recursos, todo ello de la mano de una modernización integral para todo el Tribunal.  </w:t>
      </w:r>
    </w:p>
    <w:p w14:paraId="2DF40250" w14:textId="18293577" w:rsidR="00F47C96" w:rsidRPr="00F04FFC" w:rsidRDefault="00EE7182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>Los ejes</w:t>
      </w:r>
      <w:r w:rsidR="007A3926" w:rsidRPr="00F04FFC">
        <w:rPr>
          <w:sz w:val="28"/>
          <w:szCs w:val="28"/>
          <w:lang w:val="es-MX"/>
        </w:rPr>
        <w:t xml:space="preserve"> centrales en que basaremos el trabajo en este periodo que recién inicia es la </w:t>
      </w:r>
      <w:r w:rsidR="007A3926" w:rsidRPr="00F04FFC">
        <w:rPr>
          <w:b/>
          <w:sz w:val="28"/>
          <w:szCs w:val="28"/>
          <w:lang w:val="es-MX"/>
        </w:rPr>
        <w:t>Justicia Familiar, la Justicia Alternativa, el fortalecimiento del Sistema de Justicia Penal Oral, la eficacia en los recursos y la Modernización del Tribunal</w:t>
      </w:r>
      <w:r w:rsidR="007A3926" w:rsidRPr="00F04FFC">
        <w:rPr>
          <w:sz w:val="28"/>
          <w:szCs w:val="28"/>
          <w:lang w:val="es-MX"/>
        </w:rPr>
        <w:t>.</w:t>
      </w:r>
      <w:r w:rsidR="00F47C96" w:rsidRPr="00F04FFC">
        <w:rPr>
          <w:sz w:val="28"/>
          <w:szCs w:val="28"/>
          <w:lang w:val="es-MX"/>
        </w:rPr>
        <w:t xml:space="preserve"> Es aquí donde concentraremos el </w:t>
      </w:r>
      <w:r w:rsidRPr="00F04FFC">
        <w:rPr>
          <w:sz w:val="28"/>
          <w:szCs w:val="28"/>
          <w:lang w:val="es-MX"/>
        </w:rPr>
        <w:t xml:space="preserve">esfuerzo </w:t>
      </w:r>
      <w:r w:rsidR="00F47C96" w:rsidRPr="00F04FFC">
        <w:rPr>
          <w:sz w:val="28"/>
          <w:szCs w:val="28"/>
          <w:lang w:val="es-MX"/>
        </w:rPr>
        <w:t>institucional con el fin de avanzar en la impartición de justicia en el Estado.</w:t>
      </w:r>
    </w:p>
    <w:p w14:paraId="20CA8288" w14:textId="3388EEE7" w:rsidR="00DB1796" w:rsidRPr="00F04FFC" w:rsidRDefault="00A73DC3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 xml:space="preserve">El tema de la justicia </w:t>
      </w:r>
      <w:r w:rsidR="00951F99" w:rsidRPr="00F04FFC">
        <w:rPr>
          <w:sz w:val="28"/>
          <w:szCs w:val="28"/>
          <w:lang w:val="es-MX"/>
        </w:rPr>
        <w:t xml:space="preserve">familiar es una de las prioridades, </w:t>
      </w:r>
      <w:r w:rsidR="00F47C96" w:rsidRPr="00F04FFC">
        <w:rPr>
          <w:sz w:val="28"/>
          <w:szCs w:val="28"/>
          <w:lang w:val="es-MX"/>
        </w:rPr>
        <w:t xml:space="preserve">es una deuda histórica que tenemos con los ciudadanos que se ven en la necesidad encontrar solución a sus conflictos que afectan la parte más importante de </w:t>
      </w:r>
      <w:r w:rsidR="001F0115" w:rsidRPr="00F04FFC">
        <w:rPr>
          <w:sz w:val="28"/>
          <w:szCs w:val="28"/>
          <w:lang w:val="es-MX"/>
        </w:rPr>
        <w:t>la estructura social</w:t>
      </w:r>
      <w:r w:rsidR="00951F99" w:rsidRPr="00F04FFC">
        <w:rPr>
          <w:sz w:val="28"/>
          <w:szCs w:val="28"/>
          <w:lang w:val="es-MX"/>
        </w:rPr>
        <w:t>: L</w:t>
      </w:r>
      <w:r w:rsidR="00F47C96" w:rsidRPr="00F04FFC">
        <w:rPr>
          <w:sz w:val="28"/>
          <w:szCs w:val="28"/>
          <w:lang w:val="es-MX"/>
        </w:rPr>
        <w:t>a familia.</w:t>
      </w:r>
      <w:r w:rsidR="00FE1987" w:rsidRPr="00F04FFC">
        <w:rPr>
          <w:sz w:val="28"/>
          <w:szCs w:val="28"/>
          <w:lang w:val="es-MX"/>
        </w:rPr>
        <w:t xml:space="preserve"> </w:t>
      </w:r>
    </w:p>
    <w:p w14:paraId="488A5BE6" w14:textId="2741E4C4" w:rsidR="001F3172" w:rsidRPr="00F04FFC" w:rsidRDefault="00C630BD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 xml:space="preserve">Otro tema </w:t>
      </w:r>
      <w:r w:rsidR="0056313A" w:rsidRPr="00F04FFC">
        <w:rPr>
          <w:sz w:val="28"/>
          <w:szCs w:val="28"/>
          <w:lang w:val="es-MX"/>
        </w:rPr>
        <w:t xml:space="preserve">prioritario son los Centros de Convivencia Familiar, CECOFAM, por sus siglas, se trata de </w:t>
      </w:r>
      <w:r w:rsidR="003F1B70" w:rsidRPr="00F04FFC">
        <w:rPr>
          <w:sz w:val="28"/>
          <w:szCs w:val="28"/>
          <w:lang w:val="es-MX"/>
        </w:rPr>
        <w:t xml:space="preserve">un espacio </w:t>
      </w:r>
      <w:r w:rsidR="001F3172" w:rsidRPr="00F04FFC">
        <w:rPr>
          <w:sz w:val="28"/>
          <w:szCs w:val="28"/>
          <w:lang w:val="es-MX"/>
        </w:rPr>
        <w:t>p</w:t>
      </w:r>
      <w:r w:rsidR="003F1B70" w:rsidRPr="00F04FFC">
        <w:rPr>
          <w:sz w:val="28"/>
          <w:szCs w:val="28"/>
          <w:lang w:val="es-MX"/>
        </w:rPr>
        <w:t xml:space="preserve">ara llevar a cabo </w:t>
      </w:r>
      <w:r w:rsidR="001F3172" w:rsidRPr="00F04FFC">
        <w:rPr>
          <w:sz w:val="28"/>
          <w:szCs w:val="28"/>
          <w:lang w:val="es-MX"/>
        </w:rPr>
        <w:t xml:space="preserve">una </w:t>
      </w:r>
      <w:r w:rsidR="0056313A" w:rsidRPr="00F04FFC">
        <w:rPr>
          <w:sz w:val="28"/>
          <w:szCs w:val="28"/>
          <w:lang w:val="es-MX"/>
        </w:rPr>
        <w:t>convivencia supervisada de padre</w:t>
      </w:r>
      <w:r w:rsidR="003F1B70" w:rsidRPr="00F04FFC">
        <w:rPr>
          <w:sz w:val="28"/>
          <w:szCs w:val="28"/>
          <w:lang w:val="es-MX"/>
        </w:rPr>
        <w:t xml:space="preserve">-madre y familiares ascendentes </w:t>
      </w:r>
      <w:r w:rsidR="001F3172" w:rsidRPr="00F04FFC">
        <w:rPr>
          <w:sz w:val="28"/>
          <w:szCs w:val="28"/>
          <w:lang w:val="es-MX"/>
        </w:rPr>
        <w:t>en un ambiente sano y pacífico cuando existe conflicto entre las partes.</w:t>
      </w:r>
      <w:r w:rsidR="00951F99" w:rsidRPr="00F04FFC">
        <w:rPr>
          <w:sz w:val="28"/>
          <w:szCs w:val="28"/>
          <w:lang w:val="es-MX"/>
        </w:rPr>
        <w:t xml:space="preserve"> </w:t>
      </w:r>
    </w:p>
    <w:p w14:paraId="676F55AF" w14:textId="03A6D160" w:rsidR="008F411B" w:rsidRPr="00F04FFC" w:rsidRDefault="008F411B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>Contar con un sistema de Justicia Oral Penal fortalecido para beneficio del ciudadano es otra ruta a seguir a través de mejorar el mantenimiento de la infraestructura física y fortalecer la plataforma tecnológica, además de reforzar el personal jurisdiccional y de apoyo en los distintos partidos judiciales en el Estado.</w:t>
      </w:r>
      <w:r w:rsidR="004761CA" w:rsidRPr="00F04FFC">
        <w:rPr>
          <w:sz w:val="28"/>
          <w:szCs w:val="28"/>
          <w:lang w:val="es-MX"/>
        </w:rPr>
        <w:t xml:space="preserve"> </w:t>
      </w:r>
    </w:p>
    <w:p w14:paraId="2048B840" w14:textId="43DCCBD0" w:rsidR="003D4B61" w:rsidRPr="00F04FFC" w:rsidRDefault="00253B25" w:rsidP="00F04FFC">
      <w:pPr>
        <w:spacing w:line="400" w:lineRule="exact"/>
        <w:ind w:firstLine="720"/>
        <w:jc w:val="both"/>
        <w:rPr>
          <w:sz w:val="28"/>
          <w:szCs w:val="28"/>
          <w:lang w:val="es-MX"/>
        </w:rPr>
      </w:pPr>
      <w:r w:rsidRPr="00F04FFC">
        <w:rPr>
          <w:sz w:val="28"/>
          <w:szCs w:val="28"/>
          <w:lang w:val="es-MX"/>
        </w:rPr>
        <w:t>Por lo anterior el Poder Judicial del Estado de Baja California y el Consejo de la Judicatura del Estado de Baja California, en cumplimiento a los Artículos 65 y 90 de la Constitución Política del Estado de Baja California, Artículo 168 de la Ley Orgánica del Poder Judicial del Estado de Baja California, así como los Artículos 29 y 34 d</w:t>
      </w:r>
      <w:r w:rsidR="006C6EA0" w:rsidRPr="00F04FFC">
        <w:rPr>
          <w:sz w:val="28"/>
          <w:szCs w:val="28"/>
          <w:lang w:val="es-MX"/>
        </w:rPr>
        <w:t>e la Ley</w:t>
      </w:r>
      <w:r w:rsidRPr="00F04FFC">
        <w:rPr>
          <w:sz w:val="28"/>
          <w:szCs w:val="28"/>
          <w:lang w:val="es-MX"/>
        </w:rPr>
        <w:t xml:space="preserve"> de Presupuesto y Ejercicio del Gasto Público del Estado de Baja California, presenta el Proyecto de Presupuesto para el ejercicio fiscal 2021 por un monto global de $2,209,450921.89 que comprende lo referente al Poder Judicial del Estado y al Fondo Auxiliar para la Administración de Justicia, distribuidos en $2,209,450,921.89 y $48,848,117.62 respectivamente</w:t>
      </w:r>
      <w:r w:rsidR="00F04FFC">
        <w:rPr>
          <w:sz w:val="28"/>
          <w:szCs w:val="28"/>
          <w:lang w:val="es-MX"/>
        </w:rPr>
        <w:t>.</w:t>
      </w:r>
      <w:bookmarkStart w:id="0" w:name="_GoBack"/>
      <w:bookmarkEnd w:id="0"/>
    </w:p>
    <w:sectPr w:rsidR="003D4B61" w:rsidRPr="00F04FFC" w:rsidSect="00844C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A2E10" w14:textId="77777777" w:rsidR="00E35E37" w:rsidRDefault="00E35E37" w:rsidP="00BD439E">
      <w:pPr>
        <w:spacing w:after="0" w:line="240" w:lineRule="auto"/>
      </w:pPr>
      <w:r>
        <w:separator/>
      </w:r>
    </w:p>
  </w:endnote>
  <w:endnote w:type="continuationSeparator" w:id="0">
    <w:p w14:paraId="454C0D2F" w14:textId="77777777" w:rsidR="00E35E37" w:rsidRDefault="00E35E37" w:rsidP="00BD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177264"/>
      <w:docPartObj>
        <w:docPartGallery w:val="Page Numbers (Bottom of Page)"/>
        <w:docPartUnique/>
      </w:docPartObj>
    </w:sdtPr>
    <w:sdtEndPr/>
    <w:sdtContent>
      <w:p w14:paraId="0E3762FA" w14:textId="3B6169EC" w:rsidR="005B6915" w:rsidRDefault="005B69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FC" w:rsidRPr="00F04FFC">
          <w:rPr>
            <w:noProof/>
            <w:lang w:val="es-ES"/>
          </w:rPr>
          <w:t>1</w:t>
        </w:r>
        <w:r>
          <w:fldChar w:fldCharType="end"/>
        </w:r>
      </w:p>
    </w:sdtContent>
  </w:sdt>
  <w:p w14:paraId="7FC1A1DA" w14:textId="77777777" w:rsidR="00384093" w:rsidRDefault="00384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619F" w14:textId="77777777" w:rsidR="00E35E37" w:rsidRDefault="00E35E37" w:rsidP="00BD439E">
      <w:pPr>
        <w:spacing w:after="0" w:line="240" w:lineRule="auto"/>
      </w:pPr>
      <w:r>
        <w:separator/>
      </w:r>
    </w:p>
  </w:footnote>
  <w:footnote w:type="continuationSeparator" w:id="0">
    <w:p w14:paraId="5AE607B0" w14:textId="77777777" w:rsidR="00E35E37" w:rsidRDefault="00E35E37" w:rsidP="00BD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D8E0" w14:textId="06203610" w:rsidR="00BD439E" w:rsidRPr="00BD439E" w:rsidRDefault="006C4106" w:rsidP="00BD439E">
    <w:pPr>
      <w:pStyle w:val="Encabezado"/>
      <w:jc w:val="center"/>
      <w:rPr>
        <w:b/>
        <w:bCs/>
        <w:sz w:val="28"/>
        <w:szCs w:val="28"/>
        <w:lang w:val="es-MX"/>
      </w:rPr>
    </w:pPr>
    <w:r>
      <w:rPr>
        <w:b/>
        <w:bCs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48A08130" wp14:editId="63662E15">
          <wp:simplePos x="0" y="0"/>
          <wp:positionH relativeFrom="column">
            <wp:posOffset>-589915</wp:posOffset>
          </wp:positionH>
          <wp:positionV relativeFrom="paragraph">
            <wp:posOffset>-419100</wp:posOffset>
          </wp:positionV>
          <wp:extent cx="1606550" cy="876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39E" w:rsidRPr="00BD439E">
      <w:rPr>
        <w:b/>
        <w:bCs/>
        <w:sz w:val="28"/>
        <w:szCs w:val="28"/>
        <w:lang w:val="es-MX"/>
      </w:rPr>
      <w:t>PODER JUDICIAL DEL ESTADO DE BAJA CALIFORNIA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7"/>
    <w:rsid w:val="00005949"/>
    <w:rsid w:val="00012AE0"/>
    <w:rsid w:val="00015870"/>
    <w:rsid w:val="00017413"/>
    <w:rsid w:val="00044223"/>
    <w:rsid w:val="00046A05"/>
    <w:rsid w:val="00047513"/>
    <w:rsid w:val="00067FAB"/>
    <w:rsid w:val="000804BC"/>
    <w:rsid w:val="000845A0"/>
    <w:rsid w:val="00085C2E"/>
    <w:rsid w:val="0008792B"/>
    <w:rsid w:val="00097152"/>
    <w:rsid w:val="000A17FC"/>
    <w:rsid w:val="000A3363"/>
    <w:rsid w:val="000D0F6B"/>
    <w:rsid w:val="000E63EB"/>
    <w:rsid w:val="000F0AB7"/>
    <w:rsid w:val="00123BD2"/>
    <w:rsid w:val="001328C3"/>
    <w:rsid w:val="00132C8C"/>
    <w:rsid w:val="00136B86"/>
    <w:rsid w:val="00146E05"/>
    <w:rsid w:val="0014724D"/>
    <w:rsid w:val="001678FC"/>
    <w:rsid w:val="00196832"/>
    <w:rsid w:val="001A2D86"/>
    <w:rsid w:val="001A6CDF"/>
    <w:rsid w:val="001B20B0"/>
    <w:rsid w:val="001B226E"/>
    <w:rsid w:val="001B7BBB"/>
    <w:rsid w:val="001C275E"/>
    <w:rsid w:val="001C4D79"/>
    <w:rsid w:val="001C60F5"/>
    <w:rsid w:val="001D02F8"/>
    <w:rsid w:val="001D3B1D"/>
    <w:rsid w:val="001E28EC"/>
    <w:rsid w:val="001E3904"/>
    <w:rsid w:val="001F0115"/>
    <w:rsid w:val="001F3172"/>
    <w:rsid w:val="00201C37"/>
    <w:rsid w:val="0020593C"/>
    <w:rsid w:val="00212925"/>
    <w:rsid w:val="002259A7"/>
    <w:rsid w:val="00232C07"/>
    <w:rsid w:val="002506A4"/>
    <w:rsid w:val="00250DDE"/>
    <w:rsid w:val="00253B25"/>
    <w:rsid w:val="00256146"/>
    <w:rsid w:val="00260459"/>
    <w:rsid w:val="00260C26"/>
    <w:rsid w:val="00267368"/>
    <w:rsid w:val="002722A6"/>
    <w:rsid w:val="00281139"/>
    <w:rsid w:val="00291FAB"/>
    <w:rsid w:val="00295A6B"/>
    <w:rsid w:val="002A3969"/>
    <w:rsid w:val="002B2651"/>
    <w:rsid w:val="002B6E8B"/>
    <w:rsid w:val="002C1242"/>
    <w:rsid w:val="002C3282"/>
    <w:rsid w:val="002C5A35"/>
    <w:rsid w:val="002C6C5A"/>
    <w:rsid w:val="002D1F0B"/>
    <w:rsid w:val="002D780D"/>
    <w:rsid w:val="002E2CD3"/>
    <w:rsid w:val="002E2ECA"/>
    <w:rsid w:val="002E55B1"/>
    <w:rsid w:val="002E6957"/>
    <w:rsid w:val="003025A0"/>
    <w:rsid w:val="003072BF"/>
    <w:rsid w:val="00311F2C"/>
    <w:rsid w:val="0031321E"/>
    <w:rsid w:val="0032331A"/>
    <w:rsid w:val="00337D09"/>
    <w:rsid w:val="00357A31"/>
    <w:rsid w:val="00362261"/>
    <w:rsid w:val="00370847"/>
    <w:rsid w:val="00370965"/>
    <w:rsid w:val="00384093"/>
    <w:rsid w:val="003875B7"/>
    <w:rsid w:val="00392548"/>
    <w:rsid w:val="00395E28"/>
    <w:rsid w:val="003A5CE1"/>
    <w:rsid w:val="003C0D52"/>
    <w:rsid w:val="003C462A"/>
    <w:rsid w:val="003D01EF"/>
    <w:rsid w:val="003D13C2"/>
    <w:rsid w:val="003D4B61"/>
    <w:rsid w:val="003F1B70"/>
    <w:rsid w:val="003F6CDB"/>
    <w:rsid w:val="00406D7A"/>
    <w:rsid w:val="00420DCD"/>
    <w:rsid w:val="004225AE"/>
    <w:rsid w:val="00423D31"/>
    <w:rsid w:val="004445B2"/>
    <w:rsid w:val="004507CC"/>
    <w:rsid w:val="004526EE"/>
    <w:rsid w:val="004655B8"/>
    <w:rsid w:val="00465D39"/>
    <w:rsid w:val="004761CA"/>
    <w:rsid w:val="00477788"/>
    <w:rsid w:val="0048754B"/>
    <w:rsid w:val="00490E91"/>
    <w:rsid w:val="00494FCD"/>
    <w:rsid w:val="004A2E66"/>
    <w:rsid w:val="004C098D"/>
    <w:rsid w:val="004E2199"/>
    <w:rsid w:val="004E6229"/>
    <w:rsid w:val="004F70E7"/>
    <w:rsid w:val="00504270"/>
    <w:rsid w:val="0051500A"/>
    <w:rsid w:val="0051777D"/>
    <w:rsid w:val="00520589"/>
    <w:rsid w:val="00525A08"/>
    <w:rsid w:val="00533937"/>
    <w:rsid w:val="00535F96"/>
    <w:rsid w:val="005430FA"/>
    <w:rsid w:val="00554DF2"/>
    <w:rsid w:val="005600C7"/>
    <w:rsid w:val="0056313A"/>
    <w:rsid w:val="00563708"/>
    <w:rsid w:val="00571784"/>
    <w:rsid w:val="005743C8"/>
    <w:rsid w:val="00576C12"/>
    <w:rsid w:val="00577250"/>
    <w:rsid w:val="00577EF3"/>
    <w:rsid w:val="00590A91"/>
    <w:rsid w:val="00592479"/>
    <w:rsid w:val="005B482C"/>
    <w:rsid w:val="005B6915"/>
    <w:rsid w:val="005B7B83"/>
    <w:rsid w:val="005C019F"/>
    <w:rsid w:val="005C35FE"/>
    <w:rsid w:val="005D74B3"/>
    <w:rsid w:val="005E390C"/>
    <w:rsid w:val="005E45B6"/>
    <w:rsid w:val="005E6958"/>
    <w:rsid w:val="005E77C4"/>
    <w:rsid w:val="005F2906"/>
    <w:rsid w:val="005F4257"/>
    <w:rsid w:val="0060674B"/>
    <w:rsid w:val="00615435"/>
    <w:rsid w:val="00615836"/>
    <w:rsid w:val="0061614A"/>
    <w:rsid w:val="006224B7"/>
    <w:rsid w:val="006256F4"/>
    <w:rsid w:val="00633E29"/>
    <w:rsid w:val="00636758"/>
    <w:rsid w:val="0064506C"/>
    <w:rsid w:val="00655BA6"/>
    <w:rsid w:val="00657DF1"/>
    <w:rsid w:val="0066574C"/>
    <w:rsid w:val="00676E90"/>
    <w:rsid w:val="00682338"/>
    <w:rsid w:val="006A18F3"/>
    <w:rsid w:val="006C4106"/>
    <w:rsid w:val="006C50E4"/>
    <w:rsid w:val="006C6EA0"/>
    <w:rsid w:val="006C6F00"/>
    <w:rsid w:val="006D2BE8"/>
    <w:rsid w:val="006D7755"/>
    <w:rsid w:val="00702467"/>
    <w:rsid w:val="0072178B"/>
    <w:rsid w:val="007229A4"/>
    <w:rsid w:val="00733F82"/>
    <w:rsid w:val="00741897"/>
    <w:rsid w:val="00743CB8"/>
    <w:rsid w:val="007449FA"/>
    <w:rsid w:val="00744CE8"/>
    <w:rsid w:val="007625E6"/>
    <w:rsid w:val="007626D7"/>
    <w:rsid w:val="00762737"/>
    <w:rsid w:val="00797A20"/>
    <w:rsid w:val="007A1311"/>
    <w:rsid w:val="007A3469"/>
    <w:rsid w:val="007A353A"/>
    <w:rsid w:val="007A3926"/>
    <w:rsid w:val="007A519F"/>
    <w:rsid w:val="007B0D98"/>
    <w:rsid w:val="007B7082"/>
    <w:rsid w:val="007C44D0"/>
    <w:rsid w:val="007C4CF4"/>
    <w:rsid w:val="007D45E3"/>
    <w:rsid w:val="007E32BC"/>
    <w:rsid w:val="007F3125"/>
    <w:rsid w:val="007F76A0"/>
    <w:rsid w:val="00802CCD"/>
    <w:rsid w:val="00811FE2"/>
    <w:rsid w:val="008149A1"/>
    <w:rsid w:val="00830B0A"/>
    <w:rsid w:val="00836200"/>
    <w:rsid w:val="00844CCD"/>
    <w:rsid w:val="00857AD3"/>
    <w:rsid w:val="008671AB"/>
    <w:rsid w:val="008864B3"/>
    <w:rsid w:val="008974EC"/>
    <w:rsid w:val="008E09BA"/>
    <w:rsid w:val="008E5CB7"/>
    <w:rsid w:val="008F1F9C"/>
    <w:rsid w:val="008F411B"/>
    <w:rsid w:val="0090219E"/>
    <w:rsid w:val="00921892"/>
    <w:rsid w:val="009320B6"/>
    <w:rsid w:val="00936E25"/>
    <w:rsid w:val="00942442"/>
    <w:rsid w:val="00951F99"/>
    <w:rsid w:val="0096414A"/>
    <w:rsid w:val="00973495"/>
    <w:rsid w:val="009742B5"/>
    <w:rsid w:val="009773AB"/>
    <w:rsid w:val="00981090"/>
    <w:rsid w:val="00995BDF"/>
    <w:rsid w:val="00995C06"/>
    <w:rsid w:val="009A7987"/>
    <w:rsid w:val="009B0CB4"/>
    <w:rsid w:val="009C2F26"/>
    <w:rsid w:val="009C6A71"/>
    <w:rsid w:val="009D25DE"/>
    <w:rsid w:val="009D7D2D"/>
    <w:rsid w:val="009E638A"/>
    <w:rsid w:val="009E78A1"/>
    <w:rsid w:val="009F3587"/>
    <w:rsid w:val="009F4CEB"/>
    <w:rsid w:val="009F7743"/>
    <w:rsid w:val="009F7C71"/>
    <w:rsid w:val="00A07654"/>
    <w:rsid w:val="00A214B0"/>
    <w:rsid w:val="00A24D0D"/>
    <w:rsid w:val="00A41FE7"/>
    <w:rsid w:val="00A469B6"/>
    <w:rsid w:val="00A53C83"/>
    <w:rsid w:val="00A557EB"/>
    <w:rsid w:val="00A638F2"/>
    <w:rsid w:val="00A6557A"/>
    <w:rsid w:val="00A67D09"/>
    <w:rsid w:val="00A71C66"/>
    <w:rsid w:val="00A73DC3"/>
    <w:rsid w:val="00A93BBF"/>
    <w:rsid w:val="00A95C1D"/>
    <w:rsid w:val="00A9649A"/>
    <w:rsid w:val="00AA27D5"/>
    <w:rsid w:val="00AA47C5"/>
    <w:rsid w:val="00AB34D8"/>
    <w:rsid w:val="00AB3C0C"/>
    <w:rsid w:val="00AB4633"/>
    <w:rsid w:val="00AB75F7"/>
    <w:rsid w:val="00AC08A7"/>
    <w:rsid w:val="00AD056F"/>
    <w:rsid w:val="00AD1A14"/>
    <w:rsid w:val="00AE5CFE"/>
    <w:rsid w:val="00AE6F64"/>
    <w:rsid w:val="00AE710A"/>
    <w:rsid w:val="00AF74B7"/>
    <w:rsid w:val="00B14684"/>
    <w:rsid w:val="00B224A3"/>
    <w:rsid w:val="00B26D94"/>
    <w:rsid w:val="00B27919"/>
    <w:rsid w:val="00B5322A"/>
    <w:rsid w:val="00B57C82"/>
    <w:rsid w:val="00B63E4B"/>
    <w:rsid w:val="00B643D6"/>
    <w:rsid w:val="00B774DD"/>
    <w:rsid w:val="00B801D8"/>
    <w:rsid w:val="00B805B3"/>
    <w:rsid w:val="00B82AD4"/>
    <w:rsid w:val="00B85FA2"/>
    <w:rsid w:val="00B8690C"/>
    <w:rsid w:val="00B93B2D"/>
    <w:rsid w:val="00B95078"/>
    <w:rsid w:val="00BA5F12"/>
    <w:rsid w:val="00BD439E"/>
    <w:rsid w:val="00BD4A97"/>
    <w:rsid w:val="00BE1C2C"/>
    <w:rsid w:val="00BE5321"/>
    <w:rsid w:val="00BF0F5E"/>
    <w:rsid w:val="00C13918"/>
    <w:rsid w:val="00C25AAF"/>
    <w:rsid w:val="00C25EF2"/>
    <w:rsid w:val="00C312CC"/>
    <w:rsid w:val="00C32828"/>
    <w:rsid w:val="00C37698"/>
    <w:rsid w:val="00C425E5"/>
    <w:rsid w:val="00C53EEF"/>
    <w:rsid w:val="00C57500"/>
    <w:rsid w:val="00C630BD"/>
    <w:rsid w:val="00C6333B"/>
    <w:rsid w:val="00C66E6C"/>
    <w:rsid w:val="00C72DDD"/>
    <w:rsid w:val="00C77D95"/>
    <w:rsid w:val="00C93A77"/>
    <w:rsid w:val="00CB401B"/>
    <w:rsid w:val="00CC20C2"/>
    <w:rsid w:val="00CC2367"/>
    <w:rsid w:val="00CC2FBE"/>
    <w:rsid w:val="00CC62A9"/>
    <w:rsid w:val="00CD152B"/>
    <w:rsid w:val="00CD220A"/>
    <w:rsid w:val="00CD2B62"/>
    <w:rsid w:val="00CD3975"/>
    <w:rsid w:val="00CF0963"/>
    <w:rsid w:val="00CF39EF"/>
    <w:rsid w:val="00CF4790"/>
    <w:rsid w:val="00CF6826"/>
    <w:rsid w:val="00D02232"/>
    <w:rsid w:val="00D12B65"/>
    <w:rsid w:val="00D12DAD"/>
    <w:rsid w:val="00D13121"/>
    <w:rsid w:val="00D166B6"/>
    <w:rsid w:val="00D21A35"/>
    <w:rsid w:val="00D31F16"/>
    <w:rsid w:val="00D422C1"/>
    <w:rsid w:val="00D444D4"/>
    <w:rsid w:val="00D45E78"/>
    <w:rsid w:val="00D46984"/>
    <w:rsid w:val="00D504FA"/>
    <w:rsid w:val="00D55F54"/>
    <w:rsid w:val="00D61E11"/>
    <w:rsid w:val="00D62721"/>
    <w:rsid w:val="00D62C81"/>
    <w:rsid w:val="00D8105C"/>
    <w:rsid w:val="00D846C5"/>
    <w:rsid w:val="00D87732"/>
    <w:rsid w:val="00D902B4"/>
    <w:rsid w:val="00D968FD"/>
    <w:rsid w:val="00DA1211"/>
    <w:rsid w:val="00DB1796"/>
    <w:rsid w:val="00DB553A"/>
    <w:rsid w:val="00DC11C8"/>
    <w:rsid w:val="00DC4B5E"/>
    <w:rsid w:val="00DC5B8C"/>
    <w:rsid w:val="00DC6282"/>
    <w:rsid w:val="00DD290B"/>
    <w:rsid w:val="00DF0DFB"/>
    <w:rsid w:val="00DF3ED4"/>
    <w:rsid w:val="00E235AE"/>
    <w:rsid w:val="00E25A29"/>
    <w:rsid w:val="00E35E37"/>
    <w:rsid w:val="00E37B2B"/>
    <w:rsid w:val="00E44D7F"/>
    <w:rsid w:val="00E51BF8"/>
    <w:rsid w:val="00E6333A"/>
    <w:rsid w:val="00E63DBC"/>
    <w:rsid w:val="00E72312"/>
    <w:rsid w:val="00E7516B"/>
    <w:rsid w:val="00E84C6C"/>
    <w:rsid w:val="00E94738"/>
    <w:rsid w:val="00E95094"/>
    <w:rsid w:val="00E96090"/>
    <w:rsid w:val="00EB6778"/>
    <w:rsid w:val="00EC7CA4"/>
    <w:rsid w:val="00EE7182"/>
    <w:rsid w:val="00EF41F0"/>
    <w:rsid w:val="00EF5BA1"/>
    <w:rsid w:val="00F04FFC"/>
    <w:rsid w:val="00F2431C"/>
    <w:rsid w:val="00F25F25"/>
    <w:rsid w:val="00F27832"/>
    <w:rsid w:val="00F37586"/>
    <w:rsid w:val="00F420CA"/>
    <w:rsid w:val="00F43850"/>
    <w:rsid w:val="00F47C96"/>
    <w:rsid w:val="00F51A59"/>
    <w:rsid w:val="00F56167"/>
    <w:rsid w:val="00F60BAD"/>
    <w:rsid w:val="00F75E26"/>
    <w:rsid w:val="00F763F1"/>
    <w:rsid w:val="00F9037A"/>
    <w:rsid w:val="00F91A7C"/>
    <w:rsid w:val="00F92B59"/>
    <w:rsid w:val="00FB6FED"/>
    <w:rsid w:val="00FC01DF"/>
    <w:rsid w:val="00FC7719"/>
    <w:rsid w:val="00FD301E"/>
    <w:rsid w:val="00FD76F4"/>
    <w:rsid w:val="00FE0502"/>
    <w:rsid w:val="00FE1987"/>
    <w:rsid w:val="00FE3924"/>
    <w:rsid w:val="00FF4389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7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798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D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39E"/>
  </w:style>
  <w:style w:type="paragraph" w:styleId="Piedepgina">
    <w:name w:val="footer"/>
    <w:basedOn w:val="Normal"/>
    <w:link w:val="PiedepginaCar"/>
    <w:uiPriority w:val="99"/>
    <w:unhideWhenUsed/>
    <w:rsid w:val="00BD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9E"/>
  </w:style>
  <w:style w:type="paragraph" w:styleId="Textodeglobo">
    <w:name w:val="Balloon Text"/>
    <w:basedOn w:val="Normal"/>
    <w:link w:val="TextodegloboCar"/>
    <w:uiPriority w:val="99"/>
    <w:semiHidden/>
    <w:unhideWhenUsed/>
    <w:rsid w:val="006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0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798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D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39E"/>
  </w:style>
  <w:style w:type="paragraph" w:styleId="Piedepgina">
    <w:name w:val="footer"/>
    <w:basedOn w:val="Normal"/>
    <w:link w:val="PiedepginaCar"/>
    <w:uiPriority w:val="99"/>
    <w:unhideWhenUsed/>
    <w:rsid w:val="00BD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9E"/>
  </w:style>
  <w:style w:type="paragraph" w:styleId="Textodeglobo">
    <w:name w:val="Balloon Text"/>
    <w:basedOn w:val="Normal"/>
    <w:link w:val="TextodegloboCar"/>
    <w:uiPriority w:val="99"/>
    <w:semiHidden/>
    <w:unhideWhenUsed/>
    <w:rsid w:val="006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0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941B-0A7D-44E7-AE1E-89C2CBF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coramar5@hotmail.com</dc:creator>
  <cp:lastModifiedBy>Cruz Octavio Burciaga Romero</cp:lastModifiedBy>
  <cp:revision>2</cp:revision>
  <cp:lastPrinted>2020-10-08T17:57:00Z</cp:lastPrinted>
  <dcterms:created xsi:type="dcterms:W3CDTF">2020-11-27T19:16:00Z</dcterms:created>
  <dcterms:modified xsi:type="dcterms:W3CDTF">2020-11-27T19:16:00Z</dcterms:modified>
</cp:coreProperties>
</file>